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B032B7" w:rsidTr="004532A2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B032B7" w:rsidTr="004532A2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56256A" w:rsidP="004532A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Ceza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56256A" w:rsidRPr="00B032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140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6256A" w:rsidRPr="00B032B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514044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56256A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4532A2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56256A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B032B7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300D19" w:rsidP="00300D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Ceza hukukunun temel ilkelerinin öğretilmesi ve suç tipleri ile ceza hükümlerinin kavratılması. </w:t>
            </w: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827F1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827F1F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DE8" w:rsidRDefault="00BC7D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D94CE8" w:rsidRPr="00B032B7" w:rsidRDefault="002F1F5E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Ceza kavramını tanımlar.</w:t>
            </w:r>
          </w:p>
          <w:p w:rsidR="002F1F5E" w:rsidRPr="00B032B7" w:rsidRDefault="002F1F5E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Suç tiplerini tanır.</w:t>
            </w:r>
          </w:p>
          <w:p w:rsidR="00300D19" w:rsidRPr="00B032B7" w:rsidRDefault="00300D19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Ceza hukuk</w:t>
            </w:r>
            <w:r w:rsidR="002F1F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unun yasal kaynaklarını öğrenir.</w:t>
            </w:r>
          </w:p>
          <w:p w:rsidR="00300D19" w:rsidRPr="00B032B7" w:rsidRDefault="002A54D5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Ceza </w:t>
            </w:r>
            <w:r w:rsidR="002F1F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hukukunun uygulanmasını öğrenir.</w:t>
            </w:r>
          </w:p>
          <w:p w:rsidR="00300D19" w:rsidRPr="00B032B7" w:rsidRDefault="002A54D5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300D19"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Ceza hukukuna i</w:t>
            </w:r>
            <w:r w:rsidR="002F1F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lişkin olayları analiz eder.</w:t>
            </w:r>
          </w:p>
          <w:p w:rsidR="00300D19" w:rsidRPr="00B032B7" w:rsidRDefault="002A54D5" w:rsidP="00D94CE8">
            <w:pPr>
              <w:spacing w:after="0"/>
              <w:rPr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300D19"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Yaptırım çeşitlerini öğrenir.</w:t>
            </w:r>
          </w:p>
        </w:tc>
      </w:tr>
      <w:tr w:rsidR="002F1F5E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E14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2F1F5E" w:rsidRPr="00B032B7" w:rsidRDefault="002F1F5E" w:rsidP="00E14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E14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Türk Ceza Kanunu</w:t>
            </w:r>
            <w:r w:rsidR="00DE5535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nun uygulama alanı ile suç tipleri ve bunlara karşılık gelen cezaların yanında diğer güvenlik tedbirleri ile koşullu salıverme konuları incelenecektir.</w:t>
            </w:r>
          </w:p>
        </w:tc>
      </w:tr>
      <w:tr w:rsidR="002F1F5E" w:rsidRPr="00B032B7" w:rsidTr="004532A2">
        <w:trPr>
          <w:gridAfter w:val="1"/>
          <w:wAfter w:w="17" w:type="dxa"/>
          <w:trHeight w:val="200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2F1F5E" w:rsidRPr="00B032B7" w:rsidTr="001C6C71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hukukuna giriş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kanunumuz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hukukunun temel ilkeleri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Suç politikasının temel ilkeleri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Kanunilik ilkesi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Türk Ceza Kanunu</w:t>
            </w:r>
            <w:r w:rsidR="00DE5535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nun uygulama alanı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DE5535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53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DE5535" w:rsidRDefault="002F1F5E" w:rsidP="00300D1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5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DE5535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DE5535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Suç kavramı ve teorisi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Suçun ortaya çıkma şekilleri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Cezalar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Güvenlik tedbirleri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Cezaların belirlenmesi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Cezaların bireyselleştirilmesi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Koşullu salıverilme</w:t>
            </w:r>
          </w:p>
        </w:tc>
      </w:tr>
      <w:tr w:rsidR="002F1F5E" w:rsidRPr="00B032B7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2F1F5E" w:rsidRPr="00B032B7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9E2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Dersler anlatım ve ders materyalleri üzerinden tartışma şeklinde işlenecektir</w:t>
            </w:r>
            <w:r w:rsidRPr="00B032B7">
              <w:rPr>
                <w:rFonts w:ascii="Times New Roman" w:hAnsi="Times New Roman" w:cs="Times New Roman"/>
                <w:b/>
                <w:bCs/>
                <w:color w:val="626262"/>
                <w:sz w:val="20"/>
                <w:szCs w:val="20"/>
              </w:rPr>
              <w:t>.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Öğrenci, suç ve ceza kavramlarını inceleyip irdeleyebilme yetisine sahip olacaktır.</w:t>
            </w:r>
          </w:p>
        </w:tc>
      </w:tr>
      <w:tr w:rsidR="002F1F5E" w:rsidRPr="00B032B7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2F1F5E" w:rsidRPr="00B032B7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35" w:rsidRPr="00B032B7" w:rsidRDefault="00DE5535" w:rsidP="00DE5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Hakeri</w:t>
            </w:r>
            <w:proofErr w:type="spellEnd"/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 H. (2009). </w:t>
            </w:r>
            <w:r w:rsidRPr="00B032B7">
              <w:rPr>
                <w:rFonts w:ascii="Times New Roman" w:hAnsi="Times New Roman" w:cs="Times New Roman"/>
                <w:i/>
                <w:sz w:val="20"/>
                <w:szCs w:val="20"/>
              </w:rPr>
              <w:t>Ceza Hukuku Temel Bilgiler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. Ankara: Seçkin Yayıncılık.</w:t>
            </w:r>
          </w:p>
          <w:p w:rsidR="00DE5535" w:rsidRPr="00B032B7" w:rsidRDefault="00DE5535" w:rsidP="00DE55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Koca, M., Üzülmez, İ. (2008</w:t>
            </w:r>
            <w:proofErr w:type="gramStart"/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  <w:r w:rsidRPr="00B032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Türk</w:t>
            </w:r>
            <w:proofErr w:type="gramEnd"/>
            <w:r w:rsidRPr="00B032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Ceza Hukuku Genel Hükümler.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Ankara: Seçkin </w:t>
            </w:r>
          </w:p>
          <w:p w:rsidR="00DE5535" w:rsidRPr="00B032B7" w:rsidRDefault="00DE5535" w:rsidP="00DE55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Özgenç, İ. (2009). </w:t>
            </w:r>
            <w:r w:rsidRPr="00B032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Türk Ceza Hukuku Genel Hükümler.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Ankara: Seçkin Yayıncılık.</w:t>
            </w:r>
          </w:p>
          <w:p w:rsidR="002F1F5E" w:rsidRPr="00B032B7" w:rsidRDefault="00DE5535" w:rsidP="00DE5535">
            <w:pPr>
              <w:spacing w:after="0" w:line="240" w:lineRule="auto"/>
              <w:rPr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Öztürk B., Erdem, M.R. (2008). </w:t>
            </w:r>
            <w:r w:rsidRPr="00B032B7">
              <w:rPr>
                <w:rFonts w:ascii="Times New Roman" w:hAnsi="Times New Roman" w:cs="Times New Roman"/>
                <w:i/>
                <w:sz w:val="20"/>
                <w:szCs w:val="20"/>
              </w:rPr>
              <w:t>Ceza Muhakemesi Hukuku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Ankara: Seçkin Yayıncılık.</w:t>
            </w:r>
          </w:p>
        </w:tc>
      </w:tr>
      <w:tr w:rsidR="002F1F5E" w:rsidRPr="00B032B7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2F1F5E" w:rsidRPr="00B032B7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2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B032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B032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DE5535" w:rsidRDefault="00DE5535" w:rsidP="007B154B">
      <w:pPr>
        <w:rPr>
          <w:rFonts w:ascii="Times New Roman" w:hAnsi="Times New Roman" w:cs="Times New Roman"/>
          <w:sz w:val="20"/>
          <w:szCs w:val="20"/>
        </w:rPr>
      </w:pPr>
    </w:p>
    <w:p w:rsidR="00DE5535" w:rsidRDefault="00DE5535" w:rsidP="007B154B">
      <w:pPr>
        <w:rPr>
          <w:rFonts w:ascii="Times New Roman" w:hAnsi="Times New Roman" w:cs="Times New Roman"/>
          <w:sz w:val="20"/>
          <w:szCs w:val="20"/>
        </w:rPr>
      </w:pPr>
    </w:p>
    <w:p w:rsidR="004532A2" w:rsidRPr="00B032B7" w:rsidRDefault="004532A2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DE5535" w:rsidRPr="00B032B7" w:rsidTr="00D32D9E">
        <w:trPr>
          <w:trHeight w:val="312"/>
        </w:trPr>
        <w:tc>
          <w:tcPr>
            <w:tcW w:w="0" w:type="auto"/>
            <w:gridSpan w:val="19"/>
            <w:vAlign w:val="center"/>
          </w:tcPr>
          <w:p w:rsidR="00DE5535" w:rsidRPr="00B032B7" w:rsidRDefault="00DE5535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DE5535" w:rsidRPr="00B032B7" w:rsidRDefault="00DE5535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  <w:vAlign w:val="center"/>
          </w:tcPr>
          <w:p w:rsidR="00DE5535" w:rsidRPr="00B032B7" w:rsidRDefault="00DE5535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E5535" w:rsidRPr="00B032B7" w:rsidTr="00DE5535">
        <w:trPr>
          <w:trHeight w:val="300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00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B032B7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B032B7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B032B7" w:rsidTr="00DE5535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B032B7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B032B7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32B7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80" w:type="dxa"/>
        <w:tblLayout w:type="fixed"/>
        <w:tblLook w:val="04A0" w:firstRow="1" w:lastRow="0" w:firstColumn="1" w:lastColumn="0" w:noHBand="0" w:noVBand="1"/>
      </w:tblPr>
      <w:tblGrid>
        <w:gridCol w:w="214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DE5535" w:rsidRPr="00B032B7" w:rsidTr="004532A2">
        <w:trPr>
          <w:trHeight w:val="503"/>
        </w:trPr>
        <w:tc>
          <w:tcPr>
            <w:tcW w:w="2140" w:type="dxa"/>
            <w:vAlign w:val="center"/>
          </w:tcPr>
          <w:p w:rsidR="00DE5535" w:rsidRPr="00B032B7" w:rsidRDefault="00DE5535" w:rsidP="004532A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4532A2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DE5535" w:rsidRPr="00B032B7" w:rsidTr="004532A2">
        <w:trPr>
          <w:trHeight w:val="340"/>
        </w:trPr>
        <w:tc>
          <w:tcPr>
            <w:tcW w:w="2140" w:type="dxa"/>
            <w:vAlign w:val="center"/>
          </w:tcPr>
          <w:p w:rsidR="00DE5535" w:rsidRPr="00B032B7" w:rsidRDefault="00DE5535" w:rsidP="00453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Hukuku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B032B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B032B7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B032B7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21AC5"/>
    <w:rsid w:val="00076FFC"/>
    <w:rsid w:val="000905BB"/>
    <w:rsid w:val="00131900"/>
    <w:rsid w:val="002A54D5"/>
    <w:rsid w:val="002F1F5E"/>
    <w:rsid w:val="00300D19"/>
    <w:rsid w:val="004532A2"/>
    <w:rsid w:val="004F41E6"/>
    <w:rsid w:val="00514044"/>
    <w:rsid w:val="0052125E"/>
    <w:rsid w:val="00541780"/>
    <w:rsid w:val="0056256A"/>
    <w:rsid w:val="005D49ED"/>
    <w:rsid w:val="00621E11"/>
    <w:rsid w:val="006300DA"/>
    <w:rsid w:val="006378BC"/>
    <w:rsid w:val="006450CB"/>
    <w:rsid w:val="006C17BE"/>
    <w:rsid w:val="00790300"/>
    <w:rsid w:val="007B1003"/>
    <w:rsid w:val="007B154B"/>
    <w:rsid w:val="00827F1F"/>
    <w:rsid w:val="008A0320"/>
    <w:rsid w:val="008A4F41"/>
    <w:rsid w:val="009E280A"/>
    <w:rsid w:val="00AA33E0"/>
    <w:rsid w:val="00AF3167"/>
    <w:rsid w:val="00B032B7"/>
    <w:rsid w:val="00BC7DE8"/>
    <w:rsid w:val="00C863EB"/>
    <w:rsid w:val="00D94CE8"/>
    <w:rsid w:val="00DD27CA"/>
    <w:rsid w:val="00DE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599BA"/>
  <w15:docId w15:val="{AED81363-9AA0-44E2-8975-4D500311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Ceza Hukuku</dc:title>
  <dc:creator>Arş. Gör. Ali Burak AKSUNGUR</dc:creator>
  <cp:lastModifiedBy>Arş. Gör. Ali Burak AKSUNGUR</cp:lastModifiedBy>
  <cp:revision>12</cp:revision>
  <dcterms:created xsi:type="dcterms:W3CDTF">2018-07-10T07:44:00Z</dcterms:created>
  <dcterms:modified xsi:type="dcterms:W3CDTF">2018-10-10T21:49:00Z</dcterms:modified>
</cp:coreProperties>
</file>